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25608" w14:textId="09B83D08" w:rsidR="00A1201E"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421C2A">
        <w:rPr>
          <w:rFonts w:ascii="Verdana" w:hAnsi="Verdana" w:cs="Arial"/>
          <w:b/>
          <w:bCs/>
          <w:szCs w:val="20"/>
        </w:rPr>
        <w:t>11</w:t>
      </w:r>
      <w:r>
        <w:rPr>
          <w:rFonts w:ascii="Verdana" w:hAnsi="Verdana" w:cs="Arial"/>
          <w:b/>
          <w:bCs/>
          <w:szCs w:val="20"/>
        </w:rPr>
        <w:t>/202</w:t>
      </w:r>
      <w:r w:rsidR="00421C2A">
        <w:rPr>
          <w:rFonts w:ascii="Verdana" w:hAnsi="Verdana" w:cs="Arial"/>
          <w:b/>
          <w:bCs/>
          <w:szCs w:val="20"/>
        </w:rPr>
        <w:t>6</w:t>
      </w:r>
    </w:p>
    <w:p w14:paraId="10BB31F2" w14:textId="07F188E0" w:rsidR="00A1201E" w:rsidRDefault="00000000" w:rsidP="00BE6A00">
      <w:pPr>
        <w:spacing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13990">
        <w:rPr>
          <w:rFonts w:ascii="Verdana" w:hAnsi="Verdana" w:cs="Arial"/>
          <w:b/>
          <w:bCs/>
          <w:szCs w:val="20"/>
        </w:rPr>
        <w:t>0</w:t>
      </w:r>
      <w:r w:rsidR="00421C2A">
        <w:rPr>
          <w:rFonts w:ascii="Verdana" w:hAnsi="Verdana" w:cs="Arial"/>
          <w:b/>
          <w:bCs/>
          <w:szCs w:val="20"/>
        </w:rPr>
        <w:t>8907</w:t>
      </w:r>
      <w:r>
        <w:rPr>
          <w:rFonts w:ascii="Verdana" w:hAnsi="Verdana" w:cs="Arial"/>
          <w:b/>
          <w:bCs/>
          <w:szCs w:val="20"/>
        </w:rPr>
        <w:t>/202</w:t>
      </w:r>
      <w:r w:rsidR="00421C2A">
        <w:rPr>
          <w:rFonts w:ascii="Verdana" w:hAnsi="Verdana" w:cs="Arial"/>
          <w:b/>
          <w:bCs/>
          <w:szCs w:val="20"/>
        </w:rPr>
        <w:t>5</w:t>
      </w:r>
      <w:r>
        <w:rPr>
          <w:rFonts w:ascii="Verdana" w:hAnsi="Verdana" w:cs="Arial"/>
          <w:b/>
          <w:bCs/>
          <w:szCs w:val="20"/>
        </w:rPr>
        <w:t xml:space="preserve"> de </w:t>
      </w:r>
      <w:r w:rsidR="00421C2A">
        <w:rPr>
          <w:rFonts w:ascii="Verdana" w:hAnsi="Verdana" w:cs="Arial"/>
          <w:b/>
          <w:bCs/>
          <w:szCs w:val="20"/>
        </w:rPr>
        <w:t>10</w:t>
      </w:r>
      <w:r>
        <w:rPr>
          <w:rFonts w:ascii="Verdana" w:hAnsi="Verdana" w:cs="Arial"/>
          <w:b/>
          <w:bCs/>
          <w:szCs w:val="20"/>
        </w:rPr>
        <w:t>/</w:t>
      </w:r>
      <w:r w:rsidR="00421C2A">
        <w:rPr>
          <w:rFonts w:ascii="Verdana" w:hAnsi="Verdana" w:cs="Arial"/>
          <w:b/>
          <w:bCs/>
          <w:szCs w:val="20"/>
        </w:rPr>
        <w:t>12</w:t>
      </w:r>
      <w:r>
        <w:rPr>
          <w:rFonts w:ascii="Verdana" w:hAnsi="Verdana" w:cs="Arial"/>
          <w:b/>
          <w:bCs/>
          <w:szCs w:val="20"/>
        </w:rPr>
        <w:t>/202</w:t>
      </w:r>
      <w:r w:rsidR="00421C2A">
        <w:rPr>
          <w:rFonts w:ascii="Verdana" w:hAnsi="Verdana" w:cs="Arial"/>
          <w:b/>
          <w:bCs/>
          <w:szCs w:val="20"/>
        </w:rPr>
        <w:t>5</w:t>
      </w:r>
      <w:r>
        <w:rPr>
          <w:rFonts w:ascii="Verdana" w:hAnsi="Verdana" w:cs="Arial"/>
          <w:b/>
          <w:bCs/>
          <w:szCs w:val="20"/>
        </w:rPr>
        <w:t>)</w:t>
      </w:r>
    </w:p>
    <w:p w14:paraId="31720B57" w14:textId="72A1478B" w:rsidR="00BE6A00" w:rsidRDefault="00BE6A00" w:rsidP="00073D91">
      <w:pPr>
        <w:spacing w:after="120" w:line="276" w:lineRule="auto"/>
        <w:jc w:val="center"/>
        <w:rPr>
          <w:rFonts w:ascii="Verdana" w:hAnsi="Verdana" w:cs="Arial"/>
          <w:b/>
          <w:bCs/>
          <w:szCs w:val="20"/>
        </w:rPr>
      </w:pPr>
      <w:r>
        <w:rPr>
          <w:rFonts w:ascii="Verdana" w:hAnsi="Verdana" w:cs="Arial"/>
          <w:b/>
          <w:bCs/>
          <w:szCs w:val="20"/>
        </w:rPr>
        <w:t xml:space="preserve">ID CIDADES Nº </w:t>
      </w:r>
    </w:p>
    <w:p w14:paraId="7877DDDD" w14:textId="77777777" w:rsidR="00A1201E" w:rsidRDefault="00A1201E">
      <w:pPr>
        <w:spacing w:line="276" w:lineRule="auto"/>
        <w:rPr>
          <w:rFonts w:ascii="Verdana" w:hAnsi="Verdana" w:cs="Arial"/>
          <w:sz w:val="18"/>
          <w:szCs w:val="18"/>
        </w:rPr>
      </w:pPr>
    </w:p>
    <w:p w14:paraId="29875608" w14:textId="75A651E6" w:rsidR="00A1201E"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421C2A">
        <w:rPr>
          <w:rFonts w:ascii="Verdana" w:hAnsi="Verdana" w:cs="Arial"/>
          <w:szCs w:val="20"/>
        </w:rPr>
        <w:t>Procuradoria Geral do Município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AA3751">
        <w:rPr>
          <w:rFonts w:ascii="Verdana" w:hAnsi="Verdana" w:cs="Arial"/>
          <w:b/>
          <w:bCs/>
          <w:i/>
          <w:szCs w:val="20"/>
        </w:rPr>
        <w:t>unitário</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pPr>
        <w:spacing w:line="276" w:lineRule="auto"/>
        <w:jc w:val="both"/>
        <w:rPr>
          <w:rFonts w:ascii="Verdana" w:hAnsi="Verdana" w:cs="Arial"/>
          <w:sz w:val="18"/>
          <w:szCs w:val="18"/>
        </w:rPr>
      </w:pPr>
    </w:p>
    <w:p w14:paraId="31BE763D" w14:textId="47DC2A94" w:rsidR="00A1201E" w:rsidRDefault="00000000">
      <w:pPr>
        <w:spacing w:line="276" w:lineRule="auto"/>
        <w:jc w:val="both"/>
        <w:rPr>
          <w:rFonts w:ascii="Verdana" w:hAnsi="Verdana" w:cs="Arial"/>
          <w:b/>
          <w:bCs/>
          <w:szCs w:val="20"/>
        </w:rPr>
      </w:pPr>
      <w:r>
        <w:rPr>
          <w:rFonts w:ascii="Verdana" w:hAnsi="Verdana" w:cs="Arial"/>
          <w:b/>
          <w:bCs/>
          <w:szCs w:val="20"/>
        </w:rPr>
        <w:t>Data da sessão:</w:t>
      </w:r>
      <w:r w:rsidR="002273F9">
        <w:rPr>
          <w:rFonts w:ascii="Verdana" w:hAnsi="Verdana" w:cs="Arial"/>
          <w:b/>
          <w:bCs/>
          <w:szCs w:val="20"/>
        </w:rPr>
        <w:t xml:space="preserve"> </w:t>
      </w:r>
      <w:r w:rsidR="00F72501">
        <w:rPr>
          <w:rFonts w:ascii="Verdana" w:hAnsi="Verdana" w:cs="Arial"/>
          <w:b/>
          <w:bCs/>
          <w:szCs w:val="20"/>
        </w:rPr>
        <w:t>25</w:t>
      </w:r>
      <w:r>
        <w:rPr>
          <w:rFonts w:ascii="Verdana" w:hAnsi="Verdana" w:cs="Arial"/>
          <w:b/>
          <w:bCs/>
          <w:szCs w:val="20"/>
        </w:rPr>
        <w:t>/</w:t>
      </w:r>
      <w:r w:rsidR="00B81411">
        <w:rPr>
          <w:rFonts w:ascii="Verdana" w:hAnsi="Verdana" w:cs="Arial"/>
          <w:b/>
          <w:bCs/>
          <w:szCs w:val="20"/>
        </w:rPr>
        <w:t>0</w:t>
      </w:r>
      <w:r w:rsidR="008B7ED3">
        <w:rPr>
          <w:rFonts w:ascii="Verdana" w:hAnsi="Verdana" w:cs="Arial"/>
          <w:b/>
          <w:bCs/>
          <w:szCs w:val="20"/>
        </w:rPr>
        <w:t>6</w:t>
      </w:r>
      <w:r>
        <w:rPr>
          <w:rFonts w:ascii="Verdana" w:hAnsi="Verdana" w:cs="Arial"/>
          <w:b/>
          <w:bCs/>
          <w:szCs w:val="20"/>
        </w:rPr>
        <w:t>/202</w:t>
      </w:r>
      <w:r w:rsidR="00421C2A">
        <w:rPr>
          <w:rFonts w:ascii="Verdana" w:hAnsi="Verdana" w:cs="Arial"/>
          <w:b/>
          <w:bCs/>
          <w:szCs w:val="20"/>
        </w:rPr>
        <w:t>6</w:t>
      </w:r>
      <w:r>
        <w:rPr>
          <w:rFonts w:ascii="Verdana" w:hAnsi="Verdana" w:cs="Arial"/>
          <w:b/>
          <w:bCs/>
          <w:szCs w:val="20"/>
        </w:rPr>
        <w:t>.</w:t>
      </w:r>
    </w:p>
    <w:p w14:paraId="72CABD93" w14:textId="39186D56" w:rsidR="00A1201E" w:rsidRPr="00612509" w:rsidRDefault="00000000">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5D6E74EB" w:rsidR="00A1201E"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B81411">
        <w:rPr>
          <w:rFonts w:ascii="Verdana" w:hAnsi="Verdana" w:cs="Arial"/>
          <w:b/>
          <w:bCs/>
          <w:szCs w:val="20"/>
        </w:rPr>
        <w:t>08</w:t>
      </w:r>
      <w:r>
        <w:rPr>
          <w:rFonts w:ascii="Verdana" w:hAnsi="Verdana" w:cs="Arial"/>
          <w:b/>
          <w:bCs/>
          <w:szCs w:val="20"/>
        </w:rPr>
        <w:t>h</w:t>
      </w:r>
      <w:r w:rsidR="00B81411">
        <w:rPr>
          <w:rFonts w:ascii="Verdana" w:hAnsi="Verdana" w:cs="Arial"/>
          <w:b/>
          <w:bCs/>
          <w:szCs w:val="20"/>
        </w:rPr>
        <w:t>00</w:t>
      </w:r>
      <w:r>
        <w:rPr>
          <w:rFonts w:ascii="Verdana" w:hAnsi="Verdana" w:cs="Arial"/>
          <w:b/>
          <w:bCs/>
          <w:szCs w:val="20"/>
        </w:rPr>
        <w:t xml:space="preserve">min as </w:t>
      </w:r>
      <w:r w:rsidR="00B81411">
        <w:rPr>
          <w:rFonts w:ascii="Verdana" w:hAnsi="Verdana" w:cs="Arial"/>
          <w:b/>
          <w:bCs/>
          <w:szCs w:val="20"/>
        </w:rPr>
        <w:t>14</w:t>
      </w:r>
      <w:r>
        <w:rPr>
          <w:rFonts w:ascii="Verdana" w:hAnsi="Verdana" w:cs="Arial"/>
          <w:b/>
          <w:bCs/>
          <w:szCs w:val="20"/>
        </w:rPr>
        <w:t>h</w:t>
      </w:r>
      <w:r w:rsidR="00B81411">
        <w:rPr>
          <w:rFonts w:ascii="Verdana" w:hAnsi="Verdana" w:cs="Arial"/>
          <w:b/>
          <w:bCs/>
          <w:szCs w:val="20"/>
        </w:rPr>
        <w:t>00</w:t>
      </w:r>
      <w:r>
        <w:rPr>
          <w:rFonts w:ascii="Verdana" w:hAnsi="Verdana" w:cs="Arial"/>
          <w:b/>
          <w:bCs/>
          <w:szCs w:val="20"/>
        </w:rPr>
        <w:t>min.</w:t>
      </w:r>
    </w:p>
    <w:p w14:paraId="7BDB5943" w14:textId="77777777" w:rsidR="00A1201E" w:rsidRDefault="00A1201E">
      <w:pPr>
        <w:spacing w:line="276" w:lineRule="auto"/>
        <w:rPr>
          <w:rFonts w:ascii="Verdana" w:hAnsi="Verdana" w:cs="Arial"/>
          <w:sz w:val="18"/>
          <w:szCs w:val="18"/>
        </w:rPr>
      </w:pPr>
    </w:p>
    <w:p w14:paraId="28FC5547"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2A069978" w14:textId="450A842B" w:rsidR="00A1201E" w:rsidRPr="00883139" w:rsidRDefault="00000000" w:rsidP="00883139">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bookmarkStart w:id="1" w:name="_Hlk172041147"/>
      <w:r w:rsidR="00124BF7">
        <w:rPr>
          <w:rFonts w:ascii="Verdana" w:hAnsi="Verdana" w:cs="Arial"/>
          <w:szCs w:val="20"/>
        </w:rPr>
        <w:t xml:space="preserve">a </w:t>
      </w:r>
      <w:bookmarkStart w:id="2" w:name="_Hlk158282862"/>
      <w:bookmarkEnd w:id="0"/>
      <w:bookmarkEnd w:id="1"/>
      <w:r w:rsidR="00AA3751">
        <w:rPr>
          <w:rFonts w:ascii="Verdana" w:hAnsi="Verdana"/>
        </w:rPr>
        <w:t>Contratação de empresa especializada em prestação de serviços de recorte eletrônico, concernente ao controle de intimações e citações online de processos judiciais, tendo como partes os Procuradores do Município, a Prefeitura Municipal de São Gabriel da Palha e o Município de São Gabriel da Palha</w:t>
      </w:r>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2"/>
    </w:p>
    <w:tbl>
      <w:tblPr>
        <w:tblW w:w="9897" w:type="dxa"/>
        <w:jc w:val="center"/>
        <w:tblLayout w:type="fixed"/>
        <w:tblLook w:val="04A0" w:firstRow="1" w:lastRow="0" w:firstColumn="1" w:lastColumn="0" w:noHBand="0" w:noVBand="1"/>
      </w:tblPr>
      <w:tblGrid>
        <w:gridCol w:w="1026"/>
        <w:gridCol w:w="6729"/>
        <w:gridCol w:w="1036"/>
        <w:gridCol w:w="1106"/>
      </w:tblGrid>
      <w:tr w:rsidR="0026293D" w14:paraId="1746E563" w14:textId="77777777" w:rsidTr="0026293D">
        <w:trPr>
          <w:jc w:val="center"/>
        </w:trPr>
        <w:tc>
          <w:tcPr>
            <w:tcW w:w="1026" w:type="dxa"/>
            <w:tcBorders>
              <w:top w:val="single" w:sz="4" w:space="0" w:color="000000"/>
              <w:left w:val="single" w:sz="4" w:space="0" w:color="000000"/>
              <w:bottom w:val="single" w:sz="4" w:space="0" w:color="000000"/>
              <w:right w:val="single" w:sz="4" w:space="0" w:color="000000"/>
            </w:tcBorders>
            <w:hideMark/>
          </w:tcPr>
          <w:p w14:paraId="5973F21B" w14:textId="77777777" w:rsidR="0026293D" w:rsidRDefault="0026293D">
            <w:pPr>
              <w:widowControl w:val="0"/>
              <w:spacing w:line="276" w:lineRule="auto"/>
              <w:jc w:val="center"/>
              <w:rPr>
                <w:rFonts w:ascii="Verdana" w:hAnsi="Verdana" w:cs="Times New Roman"/>
                <w:szCs w:val="20"/>
                <w:lang w:eastAsia="en-US"/>
              </w:rPr>
            </w:pPr>
            <w:bookmarkStart w:id="3" w:name="_Hlk172042394"/>
            <w:r>
              <w:rPr>
                <w:rFonts w:ascii="Verdana" w:hAnsi="Verdana"/>
                <w:b/>
                <w:bCs/>
                <w:lang w:eastAsia="en-US"/>
              </w:rPr>
              <w:t>LOTE</w:t>
            </w:r>
          </w:p>
        </w:tc>
        <w:tc>
          <w:tcPr>
            <w:tcW w:w="6729" w:type="dxa"/>
            <w:tcBorders>
              <w:top w:val="single" w:sz="4" w:space="0" w:color="000000"/>
              <w:left w:val="single" w:sz="4" w:space="0" w:color="000000"/>
              <w:bottom w:val="single" w:sz="4" w:space="0" w:color="000000"/>
              <w:right w:val="single" w:sz="4" w:space="0" w:color="000000"/>
            </w:tcBorders>
            <w:hideMark/>
          </w:tcPr>
          <w:p w14:paraId="501BCA2D" w14:textId="77777777" w:rsidR="0026293D" w:rsidRDefault="0026293D">
            <w:pPr>
              <w:widowControl w:val="0"/>
              <w:spacing w:line="276" w:lineRule="auto"/>
              <w:jc w:val="center"/>
              <w:rPr>
                <w:rFonts w:ascii="Verdana" w:hAnsi="Verdana"/>
                <w:lang w:eastAsia="en-US"/>
              </w:rPr>
            </w:pPr>
            <w:r>
              <w:rPr>
                <w:rFonts w:ascii="Verdana" w:hAnsi="Verdana"/>
                <w:b/>
                <w:bCs/>
                <w:lang w:eastAsia="en-US"/>
              </w:rPr>
              <w:t>ESPECIFICAÇÃO</w:t>
            </w:r>
          </w:p>
        </w:tc>
        <w:tc>
          <w:tcPr>
            <w:tcW w:w="1036" w:type="dxa"/>
            <w:tcBorders>
              <w:top w:val="single" w:sz="4" w:space="0" w:color="000000"/>
              <w:left w:val="single" w:sz="4" w:space="0" w:color="000000"/>
              <w:bottom w:val="single" w:sz="4" w:space="0" w:color="000000"/>
              <w:right w:val="single" w:sz="4" w:space="0" w:color="000000"/>
            </w:tcBorders>
            <w:hideMark/>
          </w:tcPr>
          <w:p w14:paraId="55280E6B" w14:textId="77777777" w:rsidR="0026293D" w:rsidRDefault="0026293D">
            <w:pPr>
              <w:widowControl w:val="0"/>
              <w:spacing w:line="276" w:lineRule="auto"/>
              <w:jc w:val="center"/>
              <w:rPr>
                <w:rFonts w:ascii="Verdana" w:hAnsi="Verdana"/>
                <w:lang w:eastAsia="en-US"/>
              </w:rPr>
            </w:pPr>
            <w:r>
              <w:rPr>
                <w:rFonts w:ascii="Verdana" w:hAnsi="Verdana"/>
                <w:b/>
                <w:bCs/>
                <w:lang w:eastAsia="en-US"/>
              </w:rPr>
              <w:t>UND</w:t>
            </w:r>
          </w:p>
        </w:tc>
        <w:tc>
          <w:tcPr>
            <w:tcW w:w="1106" w:type="dxa"/>
            <w:tcBorders>
              <w:top w:val="single" w:sz="4" w:space="0" w:color="000000"/>
              <w:left w:val="single" w:sz="4" w:space="0" w:color="000000"/>
              <w:bottom w:val="single" w:sz="4" w:space="0" w:color="000000"/>
              <w:right w:val="single" w:sz="4" w:space="0" w:color="000000"/>
            </w:tcBorders>
            <w:hideMark/>
          </w:tcPr>
          <w:p w14:paraId="7CBDF230" w14:textId="67CD00B6" w:rsidR="0026293D" w:rsidRDefault="0026293D">
            <w:pPr>
              <w:widowControl w:val="0"/>
              <w:spacing w:line="276" w:lineRule="auto"/>
              <w:jc w:val="center"/>
              <w:rPr>
                <w:rFonts w:ascii="Verdana" w:hAnsi="Verdana"/>
                <w:lang w:eastAsia="en-US"/>
              </w:rPr>
            </w:pPr>
            <w:r>
              <w:rPr>
                <w:rFonts w:ascii="Verdana" w:hAnsi="Verdana"/>
                <w:b/>
                <w:bCs/>
                <w:lang w:eastAsia="en-US"/>
              </w:rPr>
              <w:t>QUANT</w:t>
            </w:r>
          </w:p>
        </w:tc>
      </w:tr>
      <w:tr w:rsidR="0026293D" w14:paraId="2C91DCBA" w14:textId="77777777" w:rsidTr="0026293D">
        <w:trPr>
          <w:jc w:val="center"/>
        </w:trPr>
        <w:tc>
          <w:tcPr>
            <w:tcW w:w="1026" w:type="dxa"/>
            <w:tcBorders>
              <w:top w:val="single" w:sz="4" w:space="0" w:color="000000"/>
              <w:left w:val="single" w:sz="4" w:space="0" w:color="000000"/>
              <w:bottom w:val="single" w:sz="4" w:space="0" w:color="000000"/>
              <w:right w:val="single" w:sz="4" w:space="0" w:color="000000"/>
            </w:tcBorders>
            <w:vAlign w:val="center"/>
          </w:tcPr>
          <w:p w14:paraId="2595BBF4" w14:textId="77777777" w:rsidR="0026293D" w:rsidRDefault="0026293D">
            <w:pPr>
              <w:widowControl w:val="0"/>
              <w:spacing w:line="276" w:lineRule="auto"/>
              <w:jc w:val="center"/>
              <w:rPr>
                <w:rFonts w:ascii="Verdana" w:hAnsi="Verdana"/>
                <w:lang w:eastAsia="en-US"/>
              </w:rPr>
            </w:pPr>
            <w:r>
              <w:rPr>
                <w:rFonts w:ascii="Verdana" w:hAnsi="Verdana"/>
                <w:lang w:eastAsia="en-US"/>
              </w:rPr>
              <w:t>01</w:t>
            </w:r>
          </w:p>
        </w:tc>
        <w:tc>
          <w:tcPr>
            <w:tcW w:w="6729" w:type="dxa"/>
            <w:tcBorders>
              <w:top w:val="single" w:sz="4" w:space="0" w:color="000000"/>
              <w:left w:val="single" w:sz="4" w:space="0" w:color="000000"/>
              <w:bottom w:val="single" w:sz="4" w:space="0" w:color="000000"/>
              <w:right w:val="single" w:sz="4" w:space="0" w:color="000000"/>
            </w:tcBorders>
            <w:hideMark/>
          </w:tcPr>
          <w:p w14:paraId="7C583CEE" w14:textId="77777777" w:rsidR="0026293D" w:rsidRDefault="0026293D">
            <w:pPr>
              <w:widowControl w:val="0"/>
              <w:spacing w:line="276" w:lineRule="auto"/>
              <w:jc w:val="both"/>
              <w:rPr>
                <w:rFonts w:ascii="Verdana" w:hAnsi="Verdana" w:cs="Arial"/>
                <w:lang w:eastAsia="en-US"/>
              </w:rPr>
            </w:pPr>
            <w:r>
              <w:rPr>
                <w:rFonts w:ascii="Verdana" w:hAnsi="Verdana"/>
                <w:lang w:eastAsia="zh-CN"/>
              </w:rPr>
              <w:t>Contratação de empresa contratação de empresa para prestação de serviços de intimações online dos tribunais e diários</w:t>
            </w:r>
          </w:p>
        </w:tc>
        <w:tc>
          <w:tcPr>
            <w:tcW w:w="1036" w:type="dxa"/>
            <w:tcBorders>
              <w:top w:val="single" w:sz="4" w:space="0" w:color="000000"/>
              <w:left w:val="single" w:sz="4" w:space="0" w:color="000000"/>
              <w:bottom w:val="single" w:sz="4" w:space="0" w:color="000000"/>
              <w:right w:val="single" w:sz="4" w:space="0" w:color="000000"/>
            </w:tcBorders>
            <w:vAlign w:val="center"/>
            <w:hideMark/>
          </w:tcPr>
          <w:p w14:paraId="602666A1" w14:textId="5B3FE541" w:rsidR="0026293D" w:rsidRDefault="003055E9">
            <w:pPr>
              <w:widowControl w:val="0"/>
              <w:spacing w:line="276" w:lineRule="auto"/>
              <w:jc w:val="center"/>
              <w:rPr>
                <w:rFonts w:ascii="Verdana" w:hAnsi="Verdana" w:cs="Times New Roman"/>
                <w:lang w:eastAsia="en-US"/>
              </w:rPr>
            </w:pPr>
            <w:r>
              <w:rPr>
                <w:rFonts w:ascii="Verdana" w:hAnsi="Verdana"/>
                <w:lang w:eastAsia="en-US"/>
              </w:rPr>
              <w:t>Mês</w:t>
            </w:r>
          </w:p>
        </w:tc>
        <w:tc>
          <w:tcPr>
            <w:tcW w:w="1106" w:type="dxa"/>
            <w:tcBorders>
              <w:top w:val="single" w:sz="4" w:space="0" w:color="000000"/>
              <w:left w:val="single" w:sz="4" w:space="0" w:color="000000"/>
              <w:bottom w:val="single" w:sz="4" w:space="0" w:color="000000"/>
              <w:right w:val="single" w:sz="4" w:space="0" w:color="000000"/>
            </w:tcBorders>
            <w:vAlign w:val="center"/>
            <w:hideMark/>
          </w:tcPr>
          <w:p w14:paraId="3C3C052E" w14:textId="42D6A73B" w:rsidR="0026293D" w:rsidRDefault="003055E9">
            <w:pPr>
              <w:widowControl w:val="0"/>
              <w:spacing w:line="276" w:lineRule="auto"/>
              <w:jc w:val="center"/>
              <w:rPr>
                <w:rFonts w:ascii="Verdana" w:hAnsi="Verdana"/>
                <w:lang w:eastAsia="en-US"/>
              </w:rPr>
            </w:pPr>
            <w:r>
              <w:rPr>
                <w:rFonts w:ascii="Verdana" w:hAnsi="Verdana"/>
                <w:lang w:eastAsia="en-US"/>
              </w:rPr>
              <w:t>12</w:t>
            </w:r>
          </w:p>
        </w:tc>
      </w:tr>
    </w:tbl>
    <w:bookmarkEnd w:id="3"/>
    <w:p w14:paraId="199F5F65" w14:textId="332C3C95" w:rsidR="00A1201E" w:rsidRDefault="006A77B4">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AA3751">
        <w:rPr>
          <w:rFonts w:ascii="Verdana" w:hAnsi="Verdana" w:cs="Arial"/>
          <w:b/>
          <w:bCs/>
          <w:i/>
          <w:iCs/>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426BA7ED"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PARTICIPAÇÃO NA DISPENSA ELETRÔNICA.</w:t>
      </w:r>
    </w:p>
    <w:p w14:paraId="371601BF" w14:textId="6DCE0E55" w:rsidR="00A1201E" w:rsidRDefault="00612509">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3196B2A0"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sidR="00A1201E">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pPr>
        <w:spacing w:before="120" w:after="120" w:line="276" w:lineRule="auto"/>
        <w:ind w:left="574"/>
        <w:jc w:val="both"/>
        <w:rPr>
          <w:rFonts w:ascii="Verdana" w:hAnsi="Verdana" w:cs="Arial"/>
          <w:b/>
          <w:bCs/>
          <w:szCs w:val="20"/>
        </w:rPr>
      </w:pPr>
    </w:p>
    <w:p w14:paraId="4E67F762"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w:t>
      </w:r>
      <w:r>
        <w:rPr>
          <w:rFonts w:ascii="Verdana" w:hAnsi="Verdana" w:cs="Arial"/>
          <w:szCs w:val="20"/>
        </w:rPr>
        <w:lastRenderedPageBreak/>
        <w:t>leis trabalhistas, nas normas infralegais, nas convenções coletivas de trabalho e nos termos de ajustamento de conduta vigentes na data de entrega das propostas.</w:t>
      </w:r>
    </w:p>
    <w:p w14:paraId="739F15C9"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 xml:space="preserve">que cumpre os requisitos estabelecidos no artigo 3° da Lei Complementar nº 123, de 2006, estando apto a usufruir do tratamento favorecido estabelecido em seus </w:t>
      </w:r>
      <w:proofErr w:type="spellStart"/>
      <w:r>
        <w:rPr>
          <w:rFonts w:ascii="Verdana" w:hAnsi="Verdana" w:cs="Arial"/>
          <w:szCs w:val="20"/>
        </w:rPr>
        <w:t>arts</w:t>
      </w:r>
      <w:proofErr w:type="spellEnd"/>
      <w:r>
        <w:rPr>
          <w:rFonts w:ascii="Verdana" w:hAnsi="Verdana" w:cs="Arial"/>
          <w:szCs w:val="20"/>
        </w:rPr>
        <w:t>. 42 a 49.</w:t>
      </w:r>
    </w:p>
    <w:p w14:paraId="67D70EB1"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1AA08236" w:rsidR="00A1201E" w:rsidRDefault="00000000" w:rsidP="0026293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2085B78"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lastRenderedPageBreak/>
        <w:t xml:space="preserve">Iniciada a etapa competitiva, os fornecedores deverão encaminhar lances exclusivamente por meio de sistema eletrônico, sendo imediatamente informados do seu recebimento e do valor consignado no registro. </w:t>
      </w:r>
    </w:p>
    <w:p w14:paraId="70151A5C" w14:textId="6E6F49CC" w:rsidR="00A1201E"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AA3751">
        <w:rPr>
          <w:rFonts w:ascii="Verdana" w:hAnsi="Verdana" w:cs="Arial"/>
          <w:b/>
          <w:bCs/>
          <w:szCs w:val="20"/>
        </w:rPr>
        <w:t>unitário</w:t>
      </w:r>
      <w:r>
        <w:rPr>
          <w:rFonts w:ascii="Verdana" w:hAnsi="Verdana" w:cs="Arial"/>
          <w:b/>
          <w:bCs/>
          <w:szCs w:val="20"/>
        </w:rPr>
        <w:t>.</w:t>
      </w:r>
    </w:p>
    <w:p w14:paraId="74A11E8D" w14:textId="77777777" w:rsidR="00A1201E"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57A1CB98"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913990">
        <w:rPr>
          <w:rFonts w:ascii="Verdana" w:hAnsi="Verdana"/>
          <w:b/>
          <w:bCs/>
          <w:iCs/>
        </w:rPr>
        <w:t>1</w:t>
      </w:r>
      <w:r>
        <w:rPr>
          <w:rFonts w:ascii="Verdana" w:hAnsi="Verdana"/>
          <w:b/>
          <w:bCs/>
          <w:iCs/>
        </w:rPr>
        <w:t>,</w:t>
      </w:r>
      <w:r w:rsidR="00913990">
        <w:rPr>
          <w:rFonts w:ascii="Verdana" w:hAnsi="Verdana"/>
          <w:b/>
          <w:bCs/>
          <w:iCs/>
        </w:rPr>
        <w:t>00</w:t>
      </w:r>
      <w:r>
        <w:rPr>
          <w:rFonts w:ascii="Verdana" w:hAnsi="Verdana"/>
          <w:b/>
          <w:bCs/>
          <w:iCs/>
        </w:rPr>
        <w:t xml:space="preserve"> (</w:t>
      </w:r>
      <w:r w:rsidR="00913990">
        <w:rPr>
          <w:rFonts w:ascii="Verdana" w:hAnsi="Verdana"/>
          <w:b/>
          <w:bCs/>
          <w:iCs/>
        </w:rPr>
        <w:t>Um real</w:t>
      </w:r>
      <w:r>
        <w:rPr>
          <w:rFonts w:ascii="Verdana" w:hAnsi="Verdana"/>
          <w:b/>
          <w:bCs/>
          <w:iCs/>
        </w:rPr>
        <w:t>).</w:t>
      </w:r>
    </w:p>
    <w:p w14:paraId="276820D1"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apresentar preços inexequíveis ou permanecerem acima do preço máximo definido para a contratação;</w:t>
      </w:r>
    </w:p>
    <w:p w14:paraId="55CF4E36"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pPr>
        <w:pStyle w:val="PargrafodaLista"/>
        <w:spacing w:before="120" w:after="120" w:line="276" w:lineRule="auto"/>
        <w:ind w:left="1224"/>
        <w:jc w:val="both"/>
        <w:rPr>
          <w:rFonts w:ascii="Verdana" w:hAnsi="Verdana" w:cs="Arial"/>
          <w:i/>
          <w:szCs w:val="20"/>
        </w:rPr>
      </w:pPr>
    </w:p>
    <w:p w14:paraId="66A5E949" w14:textId="77777777" w:rsidR="00A1201E"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pPr>
        <w:pStyle w:val="PargrafodaLista"/>
        <w:spacing w:before="120" w:after="120" w:line="276" w:lineRule="auto"/>
        <w:ind w:left="1224"/>
        <w:jc w:val="both"/>
        <w:rPr>
          <w:rFonts w:ascii="Verdana" w:hAnsi="Verdana" w:cs="Arial"/>
          <w:i/>
          <w:szCs w:val="20"/>
        </w:rPr>
      </w:pPr>
    </w:p>
    <w:p w14:paraId="28E265BF"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Erros no preenchimento da planilha não constituem motivo para a </w:t>
      </w:r>
      <w:proofErr w:type="spellStart"/>
      <w:r>
        <w:rPr>
          <w:rFonts w:ascii="Verdana" w:hAnsi="Verdana" w:cs="Arial"/>
          <w:szCs w:val="20"/>
          <w:lang w:eastAsia="en-US"/>
        </w:rPr>
        <w:t>desclassificac</w:t>
      </w:r>
      <w:r>
        <w:rPr>
          <w:rFonts w:cs="Arial"/>
          <w:szCs w:val="20"/>
          <w:lang w:eastAsia="en-US"/>
        </w:rPr>
        <w:t>̧</w:t>
      </w:r>
      <w:r>
        <w:rPr>
          <w:rFonts w:ascii="Verdana" w:hAnsi="Verdana" w:cs="Arial"/>
          <w:szCs w:val="20"/>
          <w:lang w:eastAsia="en-US"/>
        </w:rPr>
        <w:t>ão</w:t>
      </w:r>
      <w:proofErr w:type="spellEnd"/>
      <w:r>
        <w:rPr>
          <w:rFonts w:ascii="Verdana" w:hAnsi="Verdana" w:cs="Arial"/>
          <w:szCs w:val="20"/>
          <w:lang w:eastAsia="en-US"/>
        </w:rPr>
        <w:t xml:space="preserve">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sidR="00A1201E">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c) Cadastro Nacional de Condenações Cíveis por Atos de Improbidade Administrativa, mantido pelo Conselho Nacional de Justiça (</w:t>
      </w:r>
      <w:hyperlink r:id="rId11">
        <w:r w:rsidR="00A1201E">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Somente haverá a necessidade de comprovação do preenchimento de requisitos mediante apresentação dos documentos originais </w:t>
      </w:r>
      <w:proofErr w:type="spellStart"/>
      <w:r>
        <w:rPr>
          <w:rFonts w:ascii="Verdana" w:hAnsi="Verdana" w:cs="Arial"/>
          <w:szCs w:val="20"/>
        </w:rPr>
        <w:t>não-digitais</w:t>
      </w:r>
      <w:proofErr w:type="spellEnd"/>
      <w:r>
        <w:rPr>
          <w:rFonts w:ascii="Verdana" w:hAnsi="Verdana" w:cs="Arial"/>
          <w:szCs w:val="20"/>
        </w:rPr>
        <w:t xml:space="preserve"> quando houver dúvida em relação à integridade do documento digital.</w:t>
      </w:r>
    </w:p>
    <w:p w14:paraId="301FCE94" w14:textId="77777777" w:rsidR="00A1201E"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Na hipótese de o fornecedor não atender às exigências para a habilitação, o órgão ou entidade examinará a proposta subsequente e assim sucessivamente, na ordem de </w:t>
      </w:r>
      <w:r>
        <w:rPr>
          <w:rFonts w:ascii="Verdana" w:hAnsi="Verdana" w:cs="Arial"/>
          <w:szCs w:val="20"/>
        </w:rPr>
        <w:lastRenderedPageBreak/>
        <w:t>classificação, até a apuração de uma proposta que atenda às especificações do objeto e as condições de habilitação</w:t>
      </w:r>
    </w:p>
    <w:p w14:paraId="3F00A5BF" w14:textId="77777777" w:rsidR="00A1201E"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37ABBA2A"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6532B">
        <w:rPr>
          <w:rFonts w:ascii="Verdana" w:eastAsia="Arial" w:hAnsi="Verdana" w:cs="Arial"/>
          <w:b/>
          <w:bCs/>
          <w:szCs w:val="20"/>
        </w:rPr>
        <w:t>12</w:t>
      </w:r>
      <w:r>
        <w:rPr>
          <w:rFonts w:ascii="Verdana" w:eastAsia="Arial" w:hAnsi="Verdana" w:cs="Arial"/>
          <w:b/>
          <w:bCs/>
          <w:szCs w:val="20"/>
        </w:rPr>
        <w:t xml:space="preserve"> (</w:t>
      </w:r>
      <w:r w:rsidR="00B6532B">
        <w:rPr>
          <w:rFonts w:ascii="Verdana" w:eastAsia="Arial" w:hAnsi="Verdana" w:cs="Arial"/>
          <w:b/>
          <w:bCs/>
          <w:szCs w:val="20"/>
        </w:rPr>
        <w:t>doze</w:t>
      </w:r>
      <w:r>
        <w:rPr>
          <w:rFonts w:ascii="Verdana" w:eastAsia="Arial" w:hAnsi="Verdana" w:cs="Arial"/>
          <w:b/>
          <w:bCs/>
          <w:szCs w:val="20"/>
        </w:rPr>
        <w:t xml:space="preserve">) </w:t>
      </w:r>
      <w:r w:rsidR="00B6532B">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8C55F8">
      <w:pPr>
        <w:tabs>
          <w:tab w:val="left" w:pos="588"/>
        </w:tabs>
        <w:spacing w:before="120" w:line="276" w:lineRule="auto"/>
        <w:jc w:val="both"/>
        <w:rPr>
          <w:rFonts w:ascii="Verdana" w:eastAsia="Arial" w:hAnsi="Verdana" w:cs="Arial"/>
          <w:szCs w:val="20"/>
        </w:rPr>
      </w:pPr>
    </w:p>
    <w:p w14:paraId="3684AE10" w14:textId="77777777" w:rsidR="00A1201E"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manter a proposta, salvo em decorrência de fato superveniente devidamente justificado;</w:t>
      </w:r>
    </w:p>
    <w:p w14:paraId="60CF8C78"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352D18">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352D18">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A1201E">
          <w:rPr>
            <w:rFonts w:ascii="Verdana" w:hAnsi="Verdana"/>
            <w:szCs w:val="20"/>
          </w:rPr>
          <w:t>art. 5º da Lei nº 12.846, de 1º de agosto de 2013.</w:t>
        </w:r>
      </w:hyperlink>
    </w:p>
    <w:p w14:paraId="714069A2" w14:textId="77777777" w:rsidR="00A1201E"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A aplicação das sanções previstas neste Aviso de Contratação Direta, em hipótese alguma, a obrigação de reparação integral do dano causado à Administração Pública.</w:t>
      </w:r>
    </w:p>
    <w:p w14:paraId="28EAF7DA"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6028DB53"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421C2A">
        <w:rPr>
          <w:rFonts w:ascii="Verdana" w:hAnsi="Verdana"/>
          <w:highlight w:val="yellow"/>
        </w:rPr>
        <w:t>2</w:t>
      </w:r>
      <w:r>
        <w:rPr>
          <w:rFonts w:ascii="Verdana" w:hAnsi="Verdana"/>
          <w:highlight w:val="yellow"/>
        </w:rPr>
        <w:t>h (</w:t>
      </w:r>
      <w:r w:rsidR="00421C2A">
        <w:rPr>
          <w:rFonts w:ascii="Verdana" w:hAnsi="Verdana"/>
          <w:highlight w:val="yellow"/>
        </w:rPr>
        <w:t>duas</w:t>
      </w:r>
      <w:r>
        <w:rPr>
          <w:rFonts w:ascii="Verdana" w:hAnsi="Verdana"/>
          <w:highlight w:val="yellow"/>
        </w:rPr>
        <w:t xml:space="preserve"> hora</w:t>
      </w:r>
      <w:r w:rsidR="00421C2A">
        <w:rPr>
          <w:rFonts w:ascii="Verdana" w:hAnsi="Verdana"/>
          <w:highlight w:val="yellow"/>
        </w:rPr>
        <w:t>s</w:t>
      </w:r>
      <w:r>
        <w:rPr>
          <w:rFonts w:ascii="Verdana" w:hAnsi="Verdana"/>
          <w:highlight w:val="yellow"/>
        </w:rPr>
        <w:t>) após o pedido, salvo:</w:t>
      </w:r>
    </w:p>
    <w:p w14:paraId="7D2F43D8"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55D7E01" w14:textId="77777777" w:rsidR="00586B47" w:rsidRDefault="00000000" w:rsidP="00586B47">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0B35A34A" w14:textId="24232667" w:rsidR="00B024FC" w:rsidRPr="00586B47" w:rsidRDefault="00B024FC" w:rsidP="00586B47">
      <w:pPr>
        <w:tabs>
          <w:tab w:val="left" w:pos="1560"/>
        </w:tabs>
        <w:spacing w:line="276" w:lineRule="auto"/>
        <w:ind w:left="720"/>
        <w:jc w:val="both"/>
        <w:rPr>
          <w:rFonts w:ascii="Verdana" w:hAnsi="Verdana" w:cs="Arial"/>
          <w:szCs w:val="20"/>
        </w:rPr>
      </w:pPr>
      <w:r w:rsidRPr="00586B47">
        <w:rPr>
          <w:rFonts w:ascii="Verdana" w:hAnsi="Verdana" w:cs="Arial"/>
          <w:b/>
          <w:bCs/>
          <w:szCs w:val="20"/>
        </w:rPr>
        <w:t>9.15.2.</w:t>
      </w:r>
      <w:r w:rsidR="00586B47">
        <w:rPr>
          <w:rFonts w:ascii="Verdana" w:hAnsi="Verdana" w:cs="Arial"/>
          <w:b/>
          <w:bCs/>
          <w:szCs w:val="20"/>
        </w:rPr>
        <w:t>1</w:t>
      </w:r>
      <w:r w:rsidRPr="00586B47">
        <w:rPr>
          <w:rFonts w:ascii="Verdana" w:hAnsi="Verdana" w:cs="Arial"/>
          <w:b/>
          <w:bCs/>
          <w:szCs w:val="20"/>
        </w:rPr>
        <w:t xml:space="preserve"> ANEXO II-</w:t>
      </w:r>
      <w:r w:rsidR="00586B47">
        <w:rPr>
          <w:rFonts w:ascii="Verdana" w:hAnsi="Verdana" w:cs="Arial"/>
          <w:b/>
          <w:bCs/>
          <w:szCs w:val="20"/>
        </w:rPr>
        <w:t xml:space="preserve">1 </w:t>
      </w:r>
      <w:r w:rsidRPr="00586B47">
        <w:rPr>
          <w:rFonts w:ascii="Verdana" w:hAnsi="Verdana" w:cs="Arial"/>
          <w:szCs w:val="20"/>
        </w:rPr>
        <w:t>– Modelo de Proposta.</w:t>
      </w:r>
    </w:p>
    <w:p w14:paraId="4D894F96" w14:textId="7384F516" w:rsidR="00B024FC" w:rsidRDefault="00B024FC">
      <w:pPr>
        <w:numPr>
          <w:ilvl w:val="2"/>
          <w:numId w:val="1"/>
        </w:numPr>
        <w:tabs>
          <w:tab w:val="left" w:pos="1560"/>
        </w:tabs>
        <w:spacing w:line="276" w:lineRule="auto"/>
        <w:jc w:val="both"/>
        <w:rPr>
          <w:rFonts w:ascii="Verdana" w:hAnsi="Verdana" w:cs="Arial"/>
          <w:szCs w:val="20"/>
        </w:rPr>
      </w:pPr>
      <w:r>
        <w:rPr>
          <w:rFonts w:ascii="Verdana" w:hAnsi="Verdana" w:cs="Arial"/>
          <w:b/>
          <w:bCs/>
          <w:szCs w:val="20"/>
        </w:rPr>
        <w:t xml:space="preserve">ANEXO II – </w:t>
      </w:r>
      <w:r w:rsidRPr="00B024FC">
        <w:rPr>
          <w:rFonts w:ascii="Verdana" w:hAnsi="Verdana" w:cs="Arial"/>
          <w:szCs w:val="20"/>
        </w:rPr>
        <w:t>Minuta de Contrato</w:t>
      </w:r>
    </w:p>
    <w:p w14:paraId="7A2FEBC3" w14:textId="60DD480E" w:rsidR="00B024FC" w:rsidRDefault="00B024FC" w:rsidP="00B024FC">
      <w:pPr>
        <w:tabs>
          <w:tab w:val="left" w:pos="1560"/>
        </w:tabs>
        <w:spacing w:line="276" w:lineRule="auto"/>
        <w:jc w:val="both"/>
        <w:rPr>
          <w:rFonts w:ascii="Verdana" w:hAnsi="Verdana" w:cs="Arial"/>
          <w:szCs w:val="20"/>
        </w:rPr>
      </w:pPr>
    </w:p>
    <w:p w14:paraId="768AE424" w14:textId="77777777" w:rsidR="00352D18" w:rsidRDefault="00352D18">
      <w:pPr>
        <w:tabs>
          <w:tab w:val="left" w:pos="1560"/>
        </w:tabs>
        <w:spacing w:line="276" w:lineRule="auto"/>
        <w:ind w:left="1224"/>
        <w:jc w:val="both"/>
        <w:rPr>
          <w:rFonts w:ascii="Verdana" w:hAnsi="Verdana" w:cs="Arial"/>
          <w:szCs w:val="20"/>
        </w:rPr>
      </w:pPr>
    </w:p>
    <w:p w14:paraId="0E1FDC89" w14:textId="0457FB08" w:rsidR="00A1201E"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F72501">
        <w:rPr>
          <w:rFonts w:ascii="Verdana" w:hAnsi="Verdana" w:cs="Arial"/>
          <w:szCs w:val="20"/>
        </w:rPr>
        <w:t>22</w:t>
      </w:r>
      <w:r>
        <w:rPr>
          <w:rFonts w:ascii="Verdana" w:hAnsi="Verdana" w:cs="Arial"/>
          <w:szCs w:val="20"/>
        </w:rPr>
        <w:t xml:space="preserve"> de </w:t>
      </w:r>
      <w:r w:rsidR="00F72501">
        <w:rPr>
          <w:rFonts w:ascii="Verdana" w:hAnsi="Verdana" w:cs="Arial"/>
          <w:szCs w:val="20"/>
        </w:rPr>
        <w:t>junho</w:t>
      </w:r>
      <w:r>
        <w:rPr>
          <w:rFonts w:ascii="Verdana" w:hAnsi="Verdana" w:cs="Arial"/>
          <w:szCs w:val="20"/>
        </w:rPr>
        <w:t xml:space="preserve"> de 202</w:t>
      </w:r>
      <w:r w:rsidR="00421C2A">
        <w:rPr>
          <w:rFonts w:ascii="Verdana" w:hAnsi="Verdana" w:cs="Arial"/>
          <w:szCs w:val="20"/>
        </w:rPr>
        <w:t>6</w:t>
      </w:r>
      <w:r>
        <w:rPr>
          <w:rFonts w:ascii="Verdana" w:hAnsi="Verdana" w:cs="Arial"/>
          <w:szCs w:val="20"/>
        </w:rPr>
        <w:t>.</w:t>
      </w:r>
    </w:p>
    <w:p w14:paraId="5074A8A1" w14:textId="267611C4" w:rsidR="00B6532B" w:rsidRDefault="00B6532B">
      <w:pPr>
        <w:spacing w:after="120" w:line="276" w:lineRule="auto"/>
        <w:ind w:left="360" w:right="-15"/>
        <w:jc w:val="center"/>
        <w:rPr>
          <w:rFonts w:ascii="Verdana" w:hAnsi="Verdana" w:cs="Arial"/>
          <w:szCs w:val="20"/>
        </w:rPr>
      </w:pPr>
    </w:p>
    <w:p w14:paraId="1A94478D" w14:textId="5269BB6D" w:rsidR="00B6532B" w:rsidRDefault="00B6532B">
      <w:pPr>
        <w:spacing w:after="120" w:line="276" w:lineRule="auto"/>
        <w:ind w:left="360" w:right="-15"/>
        <w:jc w:val="center"/>
        <w:rPr>
          <w:rFonts w:ascii="Verdana" w:hAnsi="Verdana" w:cs="Arial"/>
          <w:szCs w:val="20"/>
        </w:rPr>
      </w:pPr>
    </w:p>
    <w:p w14:paraId="3D482B40" w14:textId="587F827A" w:rsidR="00586B47" w:rsidRDefault="00586B47">
      <w:pPr>
        <w:spacing w:after="120" w:line="276" w:lineRule="auto"/>
        <w:ind w:left="360" w:right="-15"/>
        <w:jc w:val="center"/>
        <w:rPr>
          <w:rFonts w:ascii="Verdana" w:hAnsi="Verdana" w:cs="Arial"/>
          <w:szCs w:val="20"/>
        </w:rPr>
      </w:pPr>
    </w:p>
    <w:p w14:paraId="26406337" w14:textId="77777777" w:rsidR="00A1201E"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A1201E" w:rsidSect="004B408A">
      <w:headerReference w:type="even" r:id="rId13"/>
      <w:headerReference w:type="default" r:id="rId14"/>
      <w:headerReference w:type="first" r:id="rId15"/>
      <w:pgSz w:w="11906" w:h="16838"/>
      <w:pgMar w:top="1418" w:right="849" w:bottom="851"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52247" w14:textId="77777777" w:rsidR="00E96DDB" w:rsidRDefault="00E96DDB">
      <w:r>
        <w:separator/>
      </w:r>
    </w:p>
  </w:endnote>
  <w:endnote w:type="continuationSeparator" w:id="0">
    <w:p w14:paraId="420BA7D5" w14:textId="77777777" w:rsidR="00E96DDB" w:rsidRDefault="00E9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charset w:val="00"/>
    <w:family w:val="roman"/>
    <w:pitch w:val="default"/>
  </w:font>
  <w:font w:name="Lohit Hindi">
    <w:charset w:val="00"/>
    <w:family w:val="roman"/>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23AA9" w14:textId="77777777" w:rsidR="00E96DDB" w:rsidRDefault="00E96DDB">
      <w:r>
        <w:separator/>
      </w:r>
    </w:p>
  </w:footnote>
  <w:footnote w:type="continuationSeparator" w:id="0">
    <w:p w14:paraId="01A3002E" w14:textId="77777777" w:rsidR="00E96DDB" w:rsidRDefault="00E96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513D9979" w:rsidR="00A1201E" w:rsidRDefault="00000000">
    <w:pPr>
      <w:jc w:val="center"/>
      <w:rPr>
        <w:rFonts w:ascii="Verdana" w:hAnsi="Verdana" w:cs="Calibri"/>
        <w:b/>
        <w:bCs/>
        <w:szCs w:val="20"/>
      </w:rPr>
    </w:pPr>
    <w:r>
      <w:rPr>
        <w:rFonts w:ascii="Verdana" w:hAnsi="Verdana" w:cs="Calibri"/>
        <w:b/>
        <w:bCs/>
        <w:szCs w:val="20"/>
      </w:rPr>
      <w:t xml:space="preserve"> Secretaria Municipal de Administração</w:t>
    </w:r>
  </w:p>
  <w:p w14:paraId="43359418" w14:textId="797F2E16" w:rsidR="00AB598D" w:rsidRDefault="00AB598D">
    <w:pPr>
      <w:jc w:val="center"/>
      <w:rPr>
        <w:rFonts w:ascii="Verdana" w:hAnsi="Verdana" w:cs="Calibri"/>
        <w:b/>
        <w:bCs/>
        <w:szCs w:val="20"/>
      </w:rPr>
    </w:pPr>
  </w:p>
  <w:p w14:paraId="1F180C3D" w14:textId="77777777" w:rsidR="00AB598D" w:rsidRDefault="00AB598D">
    <w:pPr>
      <w:jc w:val="cente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0866"/>
    <w:rsid w:val="00033E67"/>
    <w:rsid w:val="00073D91"/>
    <w:rsid w:val="000B7A2F"/>
    <w:rsid w:val="00124BF7"/>
    <w:rsid w:val="001806A2"/>
    <w:rsid w:val="001B48C6"/>
    <w:rsid w:val="001C45DC"/>
    <w:rsid w:val="002273F9"/>
    <w:rsid w:val="002502EE"/>
    <w:rsid w:val="0026293D"/>
    <w:rsid w:val="003055E9"/>
    <w:rsid w:val="00352D18"/>
    <w:rsid w:val="00380905"/>
    <w:rsid w:val="0039097F"/>
    <w:rsid w:val="003E4F8B"/>
    <w:rsid w:val="00421C2A"/>
    <w:rsid w:val="004B408A"/>
    <w:rsid w:val="004F5A96"/>
    <w:rsid w:val="00501E30"/>
    <w:rsid w:val="00574868"/>
    <w:rsid w:val="00586B47"/>
    <w:rsid w:val="00587EAF"/>
    <w:rsid w:val="00612509"/>
    <w:rsid w:val="0066253C"/>
    <w:rsid w:val="00675D9B"/>
    <w:rsid w:val="006A77B4"/>
    <w:rsid w:val="007712B2"/>
    <w:rsid w:val="00874254"/>
    <w:rsid w:val="00883139"/>
    <w:rsid w:val="008B7ED3"/>
    <w:rsid w:val="008C55F8"/>
    <w:rsid w:val="008D08B4"/>
    <w:rsid w:val="00900186"/>
    <w:rsid w:val="00900209"/>
    <w:rsid w:val="00913990"/>
    <w:rsid w:val="009E63A2"/>
    <w:rsid w:val="00A1201E"/>
    <w:rsid w:val="00AA3751"/>
    <w:rsid w:val="00AB598D"/>
    <w:rsid w:val="00B024FC"/>
    <w:rsid w:val="00B26BB4"/>
    <w:rsid w:val="00B63C1B"/>
    <w:rsid w:val="00B6532B"/>
    <w:rsid w:val="00B81411"/>
    <w:rsid w:val="00BA336B"/>
    <w:rsid w:val="00BC44FA"/>
    <w:rsid w:val="00BE6A00"/>
    <w:rsid w:val="00C03251"/>
    <w:rsid w:val="00C153CB"/>
    <w:rsid w:val="00C22835"/>
    <w:rsid w:val="00C24758"/>
    <w:rsid w:val="00C739CE"/>
    <w:rsid w:val="00D431E8"/>
    <w:rsid w:val="00D77C4A"/>
    <w:rsid w:val="00DA21F9"/>
    <w:rsid w:val="00DB4218"/>
    <w:rsid w:val="00DC51E9"/>
    <w:rsid w:val="00DC5BD4"/>
    <w:rsid w:val="00E12DC1"/>
    <w:rsid w:val="00E16D65"/>
    <w:rsid w:val="00E510D3"/>
    <w:rsid w:val="00E96DDB"/>
    <w:rsid w:val="00F72501"/>
    <w:rsid w:val="00FA4B29"/>
    <w:rsid w:val="00FA4E53"/>
    <w:rsid w:val="00FB0BF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93786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88552924">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10</Pages>
  <Words>4728</Words>
  <Characters>25534</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27</cp:revision>
  <cp:lastPrinted>2026-03-24T16:11:00Z</cp:lastPrinted>
  <dcterms:created xsi:type="dcterms:W3CDTF">2024-02-27T18:18:00Z</dcterms:created>
  <dcterms:modified xsi:type="dcterms:W3CDTF">2026-06-19T10:39:00Z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